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51676" w:rsidRDefault="00A51676" w:rsidP="00A51676">
      <w:pPr>
        <w:pStyle w:val="NormalWeb"/>
      </w:pPr>
      <w:r>
        <w:rPr>
          <w:rFonts w:ascii="Baskerville Old Face" w:hAnsi="Baskerville Old Face"/>
        </w:rPr>
        <w:t xml:space="preserve">Kindly Inquisitors/Open Casket essay </w:t>
      </w:r>
    </w:p>
    <w:p w:rsidR="00A51676" w:rsidRDefault="00A51676" w:rsidP="00A51676">
      <w:pPr>
        <w:pStyle w:val="NormalWeb"/>
      </w:pPr>
      <w:r>
        <w:rPr>
          <w:rFonts w:ascii="Baskerville Old Face" w:hAnsi="Baskerville Old Face"/>
        </w:rPr>
        <w:t xml:space="preserve">We’ve talked at length about Rauch’s ideas, about the importance of free speech and free thought to the generation of knowledge. We’ve also talked about how some institutions—with the best of intentions—have sought to eliminate “bad” or “ugly” or “offensive” speech in the name of humanitarianism or the greater good. In Hannah Black’s letter to the Whitney Museum, she argues, for a variety of reasons, that Dana Schutz’s “Open Casket” should be not only removed from </w:t>
      </w:r>
      <w:proofErr w:type="gramStart"/>
      <w:r>
        <w:rPr>
          <w:rFonts w:ascii="Baskerville Old Face" w:hAnsi="Baskerville Old Face"/>
        </w:rPr>
        <w:t>view, but</w:t>
      </w:r>
      <w:proofErr w:type="gramEnd"/>
      <w:r>
        <w:rPr>
          <w:rFonts w:ascii="Baskerville Old Face" w:hAnsi="Baskerville Old Face"/>
        </w:rPr>
        <w:t xml:space="preserve"> destroyed. </w:t>
      </w:r>
    </w:p>
    <w:p w:rsidR="00A51676" w:rsidRDefault="00A51676" w:rsidP="00A51676">
      <w:pPr>
        <w:pStyle w:val="NormalWeb"/>
      </w:pPr>
      <w:r>
        <w:rPr>
          <w:rFonts w:ascii="Baskerville Old Face" w:hAnsi="Baskerville Old Face"/>
        </w:rPr>
        <w:t xml:space="preserve">Black’s concerns have valid antecedents (some of which we have discussed): Can a white artist truly understand Mamie </w:t>
      </w:r>
      <w:proofErr w:type="gramStart"/>
      <w:r>
        <w:rPr>
          <w:rFonts w:ascii="Baskerville Old Face" w:hAnsi="Baskerville Old Face"/>
        </w:rPr>
        <w:t>Till’s</w:t>
      </w:r>
      <w:proofErr w:type="gramEnd"/>
      <w:r>
        <w:rPr>
          <w:rFonts w:ascii="Baskerville Old Face" w:hAnsi="Baskerville Old Face"/>
        </w:rPr>
        <w:t xml:space="preserve"> pain in the same way as a black artist? Is she appropriating a tragedy for artistic purposes? Does she have a luxury as a white artist that artists of color don’t have? While these concerns may be culturally true and appropriate, how does her argument violate Rauch’s theory of Liberal Science</w:t>
      </w:r>
      <w:r>
        <w:rPr>
          <w:rFonts w:ascii="Baskerville Old Face" w:hAnsi="Baskerville Old Face"/>
        </w:rPr>
        <w:t xml:space="preserve"> (and the two rules)?</w:t>
      </w:r>
    </w:p>
    <w:p w:rsidR="00A51676" w:rsidRDefault="00A51676" w:rsidP="00A51676">
      <w:pPr>
        <w:pStyle w:val="NormalWeb"/>
        <w:rPr>
          <w:rFonts w:ascii="Baskerville Old Face" w:hAnsi="Baskerville Old Face"/>
        </w:rPr>
      </w:pPr>
      <w:r>
        <w:rPr>
          <w:rFonts w:ascii="Baskerville Old Face" w:hAnsi="Baskerville Old Face"/>
        </w:rPr>
        <w:t xml:space="preserve">For this essay, you should discuss why removing and destroying “Open Casket” falls under the </w:t>
      </w:r>
      <w:r>
        <w:rPr>
          <w:rFonts w:ascii="Baskerville Old Face" w:hAnsi="Baskerville Old Face"/>
        </w:rPr>
        <w:t>definition</w:t>
      </w:r>
      <w:r>
        <w:rPr>
          <w:rFonts w:ascii="Baskerville Old Face" w:hAnsi="Baskerville Old Face"/>
        </w:rPr>
        <w:t xml:space="preserve"> of Humanitarian Threat. And as such, why must the painting be allowed to remain?</w:t>
      </w:r>
      <w:r>
        <w:rPr>
          <w:rFonts w:ascii="Baskerville Old Face" w:hAnsi="Baskerville Old Face"/>
        </w:rPr>
        <w:t xml:space="preserve"> </w:t>
      </w:r>
    </w:p>
    <w:p w:rsidR="00A51676" w:rsidRDefault="00A51676" w:rsidP="00A51676">
      <w:pPr>
        <w:pStyle w:val="NormalWeb"/>
        <w:rPr>
          <w:rFonts w:ascii="Baskerville Old Face" w:hAnsi="Baskerville Old Face"/>
        </w:rPr>
      </w:pPr>
      <w:r>
        <w:rPr>
          <w:rFonts w:ascii="Baskerville Old Face" w:hAnsi="Baskerville Old Face"/>
        </w:rPr>
        <w:t>Some questions to consider when drafting your response:</w:t>
      </w:r>
    </w:p>
    <w:p w:rsidR="00A51676" w:rsidRPr="00A51676" w:rsidRDefault="00A51676" w:rsidP="00A51676">
      <w:pPr>
        <w:pStyle w:val="NormalWeb"/>
        <w:numPr>
          <w:ilvl w:val="0"/>
          <w:numId w:val="1"/>
        </w:numPr>
      </w:pPr>
      <w:bookmarkStart w:id="0" w:name="_GoBack"/>
      <w:r>
        <w:rPr>
          <w:rFonts w:ascii="Baskerville Old Face" w:hAnsi="Baskerville Old Face"/>
        </w:rPr>
        <w:t xml:space="preserve">Yes, this is an issue of free speech and free artistic expression, but what else? What are the </w:t>
      </w:r>
      <w:bookmarkEnd w:id="0"/>
      <w:r>
        <w:rPr>
          <w:rFonts w:ascii="Baskerville Old Face" w:hAnsi="Baskerville Old Face"/>
        </w:rPr>
        <w:t xml:space="preserve">risks, according to Rauch, of submitting to pressure and doing what may seem right in the name of correcting past injustices? </w:t>
      </w:r>
    </w:p>
    <w:p w:rsidR="00A51676" w:rsidRPr="00A51676" w:rsidRDefault="00A51676" w:rsidP="00A51676">
      <w:pPr>
        <w:pStyle w:val="NormalWeb"/>
        <w:numPr>
          <w:ilvl w:val="0"/>
          <w:numId w:val="1"/>
        </w:numPr>
      </w:pPr>
      <w:r>
        <w:rPr>
          <w:rFonts w:ascii="Baskerville Old Face" w:hAnsi="Baskerville Old Face"/>
        </w:rPr>
        <w:t xml:space="preserve">Even if Black is right, and this painting capitalizes on hundreds of years of oppression, why is it important to let it remain? </w:t>
      </w:r>
    </w:p>
    <w:p w:rsidR="00A51676" w:rsidRDefault="00A51676" w:rsidP="00A51676">
      <w:pPr>
        <w:pStyle w:val="NormalWeb"/>
        <w:numPr>
          <w:ilvl w:val="0"/>
          <w:numId w:val="1"/>
        </w:numPr>
      </w:pPr>
      <w:r>
        <w:rPr>
          <w:rFonts w:ascii="Baskerville Old Face" w:hAnsi="Baskerville Old Face"/>
        </w:rPr>
        <w:t>I</w:t>
      </w:r>
      <w:r>
        <w:rPr>
          <w:rFonts w:ascii="Baskerville Old Face" w:hAnsi="Baskerville Old Face"/>
        </w:rPr>
        <w:t xml:space="preserve">f we destroy this painting, who else’s painting should be destroyed? Who decides? </w:t>
      </w:r>
    </w:p>
    <w:p w:rsidR="00A51676" w:rsidRDefault="00A51676" w:rsidP="00A51676">
      <w:pPr>
        <w:pStyle w:val="NormalWeb"/>
      </w:pPr>
      <w:r>
        <w:rPr>
          <w:rFonts w:ascii="Baskerville Old Face" w:hAnsi="Baskerville Old Face"/>
        </w:rPr>
        <w:t xml:space="preserve">You should frame your essay around Rauch’s </w:t>
      </w:r>
      <w:r>
        <w:rPr>
          <w:rFonts w:ascii="Baskerville Old Face" w:hAnsi="Baskerville Old Face"/>
        </w:rPr>
        <w:t>thesis</w:t>
      </w:r>
      <w:r>
        <w:rPr>
          <w:rFonts w:ascii="Baskerville Old Face" w:hAnsi="Baskerville Old Face"/>
        </w:rPr>
        <w:t xml:space="preserve"> (mostly th</w:t>
      </w:r>
      <w:r>
        <w:rPr>
          <w:rFonts w:ascii="Baskerville Old Face" w:hAnsi="Baskerville Old Face"/>
        </w:rPr>
        <w:t>e ideas</w:t>
      </w:r>
      <w:r>
        <w:rPr>
          <w:rFonts w:ascii="Baskerville Old Face" w:hAnsi="Baskerville Old Face"/>
        </w:rPr>
        <w:t xml:space="preserve"> in chapter 5). </w:t>
      </w:r>
      <w:r w:rsidRPr="00A51676">
        <w:rPr>
          <w:rFonts w:ascii="Baskerville Old Face" w:hAnsi="Baskerville Old Face"/>
          <w:b/>
          <w:i/>
        </w:rPr>
        <w:t>Be as specific as you can.</w:t>
      </w:r>
      <w:r>
        <w:rPr>
          <w:rFonts w:ascii="Baskerville Old Face" w:hAnsi="Baskerville Old Face"/>
        </w:rPr>
        <w:t xml:space="preserve"> Remember, it’s not enough to say, “As an artist, she has the right to express herself.” That’s a fine place to start, but that’s only the tip of the iceberg. </w:t>
      </w:r>
    </w:p>
    <w:p w:rsidR="00A51676" w:rsidRDefault="00A51676" w:rsidP="00A51676">
      <w:pPr>
        <w:pStyle w:val="NormalWeb"/>
      </w:pPr>
      <w:r>
        <w:rPr>
          <w:rFonts w:ascii="Baskerville Old Face" w:hAnsi="Baskerville Old Face"/>
        </w:rPr>
        <w:t>Your essay should be 4</w:t>
      </w:r>
      <w:r>
        <w:rPr>
          <w:rFonts w:ascii="Baskerville Old Face" w:hAnsi="Baskerville Old Face"/>
        </w:rPr>
        <w:t>-5</w:t>
      </w:r>
      <w:r>
        <w:rPr>
          <w:rFonts w:ascii="Baskerville Old Face" w:hAnsi="Baskerville Old Face"/>
        </w:rPr>
        <w:t xml:space="preserve"> pages, typed, double-spaced, </w:t>
      </w:r>
      <w:proofErr w:type="gramStart"/>
      <w:r>
        <w:rPr>
          <w:rFonts w:ascii="Baskerville Old Face" w:hAnsi="Baskerville Old Face"/>
        </w:rPr>
        <w:t>12 point</w:t>
      </w:r>
      <w:proofErr w:type="gramEnd"/>
      <w:r>
        <w:rPr>
          <w:rFonts w:ascii="Baskerville Old Face" w:hAnsi="Baskerville Old Face"/>
        </w:rPr>
        <w:t xml:space="preserve"> font. It’s worth 100 points. </w:t>
      </w:r>
    </w:p>
    <w:p w:rsidR="00A51676" w:rsidRDefault="00A51676" w:rsidP="00A51676">
      <w:pPr>
        <w:pStyle w:val="NormalWeb"/>
      </w:pPr>
      <w:r>
        <w:rPr>
          <w:rFonts w:ascii="Baskerville Old Face" w:hAnsi="Baskerville Old Face"/>
        </w:rPr>
        <w:t xml:space="preserve">Please bring in a first draft for peer review on Wednesday </w:t>
      </w:r>
      <w:r>
        <w:rPr>
          <w:rFonts w:ascii="Baskerville Old Face" w:hAnsi="Baskerville Old Face"/>
        </w:rPr>
        <w:t>4/10</w:t>
      </w:r>
      <w:r>
        <w:rPr>
          <w:rFonts w:ascii="Baskerville Old Face" w:hAnsi="Baskerville Old Face"/>
        </w:rPr>
        <w:t xml:space="preserve">. Final draft is due to </w:t>
      </w:r>
      <w:proofErr w:type="spellStart"/>
      <w:r>
        <w:rPr>
          <w:rFonts w:ascii="Baskerville Old Face" w:hAnsi="Baskerville Old Face"/>
        </w:rPr>
        <w:t>turnitin</w:t>
      </w:r>
      <w:proofErr w:type="spellEnd"/>
      <w:r>
        <w:rPr>
          <w:rFonts w:ascii="Baskerville Old Face" w:hAnsi="Baskerville Old Face"/>
        </w:rPr>
        <w:t xml:space="preserve"> Monday </w:t>
      </w:r>
      <w:r>
        <w:rPr>
          <w:rFonts w:ascii="Baskerville Old Face" w:hAnsi="Baskerville Old Face"/>
        </w:rPr>
        <w:t>4/15</w:t>
      </w:r>
      <w:r>
        <w:rPr>
          <w:rFonts w:ascii="Baskerville Old Face" w:hAnsi="Baskerville Old Face"/>
        </w:rPr>
        <w:t xml:space="preserve">. You have time for revision. Please take advantage of it! </w:t>
      </w:r>
    </w:p>
    <w:p w:rsidR="005C6E91" w:rsidRDefault="005C6E91"/>
    <w:sectPr w:rsidR="005C6E91" w:rsidSect="00CE4DF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Baskerville Old Face">
    <w:panose1 w:val="02020602080505020303"/>
    <w:charset w:val="4D"/>
    <w:family w:val="roman"/>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E5319B6"/>
    <w:multiLevelType w:val="hybridMultilevel"/>
    <w:tmpl w:val="417CC81C"/>
    <w:lvl w:ilvl="0" w:tplc="04090001">
      <w:start w:val="1"/>
      <w:numFmt w:val="bullet"/>
      <w:lvlText w:val=""/>
      <w:lvlJc w:val="left"/>
      <w:pPr>
        <w:ind w:left="787" w:hanging="360"/>
      </w:pPr>
      <w:rPr>
        <w:rFonts w:ascii="Symbol" w:hAnsi="Symbol" w:hint="default"/>
      </w:rPr>
    </w:lvl>
    <w:lvl w:ilvl="1" w:tplc="04090003" w:tentative="1">
      <w:start w:val="1"/>
      <w:numFmt w:val="bullet"/>
      <w:lvlText w:val="o"/>
      <w:lvlJc w:val="left"/>
      <w:pPr>
        <w:ind w:left="1507" w:hanging="360"/>
      </w:pPr>
      <w:rPr>
        <w:rFonts w:ascii="Courier New" w:hAnsi="Courier New" w:cs="Courier New" w:hint="default"/>
      </w:rPr>
    </w:lvl>
    <w:lvl w:ilvl="2" w:tplc="04090005" w:tentative="1">
      <w:start w:val="1"/>
      <w:numFmt w:val="bullet"/>
      <w:lvlText w:val=""/>
      <w:lvlJc w:val="left"/>
      <w:pPr>
        <w:ind w:left="2227" w:hanging="360"/>
      </w:pPr>
      <w:rPr>
        <w:rFonts w:ascii="Wingdings" w:hAnsi="Wingdings" w:hint="default"/>
      </w:rPr>
    </w:lvl>
    <w:lvl w:ilvl="3" w:tplc="04090001" w:tentative="1">
      <w:start w:val="1"/>
      <w:numFmt w:val="bullet"/>
      <w:lvlText w:val=""/>
      <w:lvlJc w:val="left"/>
      <w:pPr>
        <w:ind w:left="2947" w:hanging="360"/>
      </w:pPr>
      <w:rPr>
        <w:rFonts w:ascii="Symbol" w:hAnsi="Symbol" w:hint="default"/>
      </w:rPr>
    </w:lvl>
    <w:lvl w:ilvl="4" w:tplc="04090003" w:tentative="1">
      <w:start w:val="1"/>
      <w:numFmt w:val="bullet"/>
      <w:lvlText w:val="o"/>
      <w:lvlJc w:val="left"/>
      <w:pPr>
        <w:ind w:left="3667" w:hanging="360"/>
      </w:pPr>
      <w:rPr>
        <w:rFonts w:ascii="Courier New" w:hAnsi="Courier New" w:cs="Courier New" w:hint="default"/>
      </w:rPr>
    </w:lvl>
    <w:lvl w:ilvl="5" w:tplc="04090005" w:tentative="1">
      <w:start w:val="1"/>
      <w:numFmt w:val="bullet"/>
      <w:lvlText w:val=""/>
      <w:lvlJc w:val="left"/>
      <w:pPr>
        <w:ind w:left="4387" w:hanging="360"/>
      </w:pPr>
      <w:rPr>
        <w:rFonts w:ascii="Wingdings" w:hAnsi="Wingdings" w:hint="default"/>
      </w:rPr>
    </w:lvl>
    <w:lvl w:ilvl="6" w:tplc="04090001" w:tentative="1">
      <w:start w:val="1"/>
      <w:numFmt w:val="bullet"/>
      <w:lvlText w:val=""/>
      <w:lvlJc w:val="left"/>
      <w:pPr>
        <w:ind w:left="5107" w:hanging="360"/>
      </w:pPr>
      <w:rPr>
        <w:rFonts w:ascii="Symbol" w:hAnsi="Symbol" w:hint="default"/>
      </w:rPr>
    </w:lvl>
    <w:lvl w:ilvl="7" w:tplc="04090003" w:tentative="1">
      <w:start w:val="1"/>
      <w:numFmt w:val="bullet"/>
      <w:lvlText w:val="o"/>
      <w:lvlJc w:val="left"/>
      <w:pPr>
        <w:ind w:left="5827" w:hanging="360"/>
      </w:pPr>
      <w:rPr>
        <w:rFonts w:ascii="Courier New" w:hAnsi="Courier New" w:cs="Courier New" w:hint="default"/>
      </w:rPr>
    </w:lvl>
    <w:lvl w:ilvl="8" w:tplc="04090005" w:tentative="1">
      <w:start w:val="1"/>
      <w:numFmt w:val="bullet"/>
      <w:lvlText w:val=""/>
      <w:lvlJc w:val="left"/>
      <w:pPr>
        <w:ind w:left="6547"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1676"/>
    <w:rsid w:val="005C6E91"/>
    <w:rsid w:val="00A51676"/>
    <w:rsid w:val="00CE4D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AFA1514"/>
  <w15:chartTrackingRefBased/>
  <w15:docId w15:val="{681458C3-B913-2844-8FF7-C67B46A249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51676"/>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4905549">
      <w:bodyDiv w:val="1"/>
      <w:marLeft w:val="0"/>
      <w:marRight w:val="0"/>
      <w:marTop w:val="0"/>
      <w:marBottom w:val="0"/>
      <w:divBdr>
        <w:top w:val="none" w:sz="0" w:space="0" w:color="auto"/>
        <w:left w:val="none" w:sz="0" w:space="0" w:color="auto"/>
        <w:bottom w:val="none" w:sz="0" w:space="0" w:color="auto"/>
        <w:right w:val="none" w:sz="0" w:space="0" w:color="auto"/>
      </w:divBdr>
      <w:divsChild>
        <w:div w:id="1784498889">
          <w:marLeft w:val="0"/>
          <w:marRight w:val="0"/>
          <w:marTop w:val="0"/>
          <w:marBottom w:val="0"/>
          <w:divBdr>
            <w:top w:val="none" w:sz="0" w:space="0" w:color="auto"/>
            <w:left w:val="none" w:sz="0" w:space="0" w:color="auto"/>
            <w:bottom w:val="none" w:sz="0" w:space="0" w:color="auto"/>
            <w:right w:val="none" w:sz="0" w:space="0" w:color="auto"/>
          </w:divBdr>
          <w:divsChild>
            <w:div w:id="136538632">
              <w:marLeft w:val="0"/>
              <w:marRight w:val="0"/>
              <w:marTop w:val="0"/>
              <w:marBottom w:val="0"/>
              <w:divBdr>
                <w:top w:val="none" w:sz="0" w:space="0" w:color="auto"/>
                <w:left w:val="none" w:sz="0" w:space="0" w:color="auto"/>
                <w:bottom w:val="none" w:sz="0" w:space="0" w:color="auto"/>
                <w:right w:val="none" w:sz="0" w:space="0" w:color="auto"/>
              </w:divBdr>
              <w:divsChild>
                <w:div w:id="719211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324</Words>
  <Characters>1851</Characters>
  <Application>Microsoft Office Word</Application>
  <DocSecurity>0</DocSecurity>
  <Lines>15</Lines>
  <Paragraphs>4</Paragraphs>
  <ScaleCrop>false</ScaleCrop>
  <Company/>
  <LinksUpToDate>false</LinksUpToDate>
  <CharactersWithSpaces>2171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2019-05-01T03:49:00Z</dcterms:created>
  <dcterms:modified xsi:type="dcterms:W3CDTF">2019-05-01T03:56:00Z</dcterms:modified>
</cp:coreProperties>
</file>